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48"/>
          <w:szCs w:val="4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48"/>
          <w:szCs w:val="48"/>
          <w:highlight w:val="white"/>
          <w:rtl w:val="0"/>
        </w:rPr>
        <w:t xml:space="preserve">Осторожно грипп!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60" w:line="370.90909090909093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333333"/>
          <w:sz w:val="26"/>
          <w:szCs w:val="26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 Грипп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острое инфекционное заболевание, протекающее с преимущественным поражением верхних дыхательных путей и явлениями общей интоксикации. Грипп легко передается от больного к здоровому и поражает и взрослых, и детей в любое время года — человек очень восприимчив к гриппу. Скрытый, или так называемый инкубационный, период при гриппе очень короткий — 1—2 дня, поэтому болезнь распространяется очень быстро и интенсивно. Эпидемии гриппа повторяются довольно часто (через 3—4 года). Периодически они принимают огромные размеры и охватывают население всего земного шара.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-180974</wp:posOffset>
            </wp:positionH>
            <wp:positionV relativeFrom="paragraph">
              <wp:posOffset>171450</wp:posOffset>
            </wp:positionV>
            <wp:extent cx="3067050" cy="3819525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819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Возбудителем гриппа являются вирусы, их известно несколько видов. Вирус гриппа, находящийся на слизистых оболочках носа, рта и глотки больного, при чихании, кашле и разговоре попадает в воздух вместе с капельками слюны или носовой слизи — заражение происходит воздушно-капелельным путем, реже — через предметы обихода.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  Болезнь обычно начинается внезапно с озноба, затем повышается температура до 38—39°, а иногда и до 40°. Появляются сильная головная боль, ломота во всем теле, особенно в пояснице и икрах ног. Отмечаются недомогание и упадок сил, исчезает аппетит, возникают апатия, сонливость или, наоборот, раздражительность. Лицо и глаза краснеют, кожа становится горячей на ощупь, умеренно влажной. Одновременно с повышением температуры или несколько позже появляются насморк, ощущение сухости во рту, чувство саднения за грудиной, сухой кашель. Через 3—5 дней температура снижается и постепенно наступает выздоровление. В течение более или менее длительного времени остаются слабость, разбитость, упадок сил, головокружение. Поэтому после гриппа нельзя приступать к работе без разрешения врача, особенно важно помнить об этом в пожилом возрасте.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  Грипп — тяжелое заболевание, нередко осложняющееся воспалением легких, воспалением лобных пазух и среднего уха, плевритом. В отдельных случаях грипп вызывает осложнения в виде поражения сердца, суставов, почек, мозга и мозговых оболочек.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  Парагриппозные заболевания протекают в форме острого катара верхних дыхательных путей, на фоне которого развивается воспаление гортани (охриплость, сухой частый кашель). У детей в возрасте 1—3 лет при значительном поражении гортани может возникнуть ложный круп. Температура нормальная или незначительно повышена (37-37,3°). При присоединении бактериальной инфекции пара-гриппозные заболевания могут осложняться пневмонией и отитом. Особенно восприимчивы к этим заболеваниям новорожденные, грудные дети и дети раннего возраста. Дети старше 10 лет и взрослые болеют реже. Лечение и уход такие же, как при гриппе.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="360" w:lineRule="auto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     При гриппе надо обязательно обратиться к врачу и соблюдать постельный режим. Пища должна быть питательной, легко усвояемой, с достаточным количеством витаминов, желательно исключить острые блюда. 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="36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rtl w:val="0"/>
        </w:rPr>
        <w:t xml:space="preserve">Будьте здоровы!!!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="36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857500" cy="27336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733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850.3937007874016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